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AE" w:rsidRPr="009F1BAE" w:rsidRDefault="009F1BAE" w:rsidP="009F1BAE">
      <w:pPr>
        <w:widowControl/>
        <w:spacing w:line="525" w:lineRule="atLeast"/>
        <w:jc w:val="center"/>
        <w:rPr>
          <w:rFonts w:ascii="微软雅黑" w:eastAsia="微软雅黑" w:hAnsi="微软雅黑" w:cs="宋体"/>
          <w:b/>
          <w:bCs/>
          <w:color w:val="333333"/>
          <w:kern w:val="0"/>
          <w:sz w:val="30"/>
          <w:szCs w:val="30"/>
        </w:rPr>
      </w:pPr>
      <w:r w:rsidRPr="009F1BAE">
        <w:rPr>
          <w:rFonts w:ascii="微软雅黑" w:eastAsia="微软雅黑" w:hAnsi="微软雅黑" w:cs="宋体" w:hint="eastAsia"/>
          <w:b/>
          <w:bCs/>
          <w:color w:val="333333"/>
          <w:kern w:val="0"/>
          <w:sz w:val="30"/>
          <w:szCs w:val="30"/>
        </w:rPr>
        <w:t>市建委关于印发天津市房屋建筑工程质量阶段验收和竣工验收规定的通知</w:t>
      </w:r>
    </w:p>
    <w:p w:rsidR="009F1BAE" w:rsidRPr="009F1BAE" w:rsidRDefault="009F1BAE" w:rsidP="009F1BAE">
      <w:pPr>
        <w:widowControl/>
        <w:spacing w:line="450" w:lineRule="atLeast"/>
        <w:jc w:val="center"/>
        <w:rPr>
          <w:rFonts w:ascii="inherit" w:eastAsia="宋体" w:hAnsi="inherit" w:cs="宋体" w:hint="eastAsia"/>
          <w:color w:val="FF0000"/>
          <w:kern w:val="0"/>
          <w:sz w:val="36"/>
          <w:szCs w:val="36"/>
        </w:rPr>
      </w:pPr>
      <w:r w:rsidRPr="009F1BAE">
        <w:rPr>
          <w:rFonts w:ascii="inherit" w:eastAsia="宋体" w:hAnsi="inherit" w:cs="宋体"/>
          <w:b/>
          <w:bCs/>
          <w:color w:val="FF0000"/>
          <w:kern w:val="0"/>
          <w:sz w:val="36"/>
          <w:szCs w:val="36"/>
        </w:rPr>
        <w:t>天津市城乡建设委员会文件</w:t>
      </w:r>
    </w:p>
    <w:p w:rsidR="009F1BAE" w:rsidRPr="009F1BAE" w:rsidRDefault="009F1BAE" w:rsidP="009F1BAE">
      <w:pPr>
        <w:widowControl/>
        <w:spacing w:line="480" w:lineRule="auto"/>
        <w:jc w:val="center"/>
        <w:rPr>
          <w:rFonts w:ascii="inherit" w:eastAsia="宋体" w:hAnsi="inherit" w:cs="宋体" w:hint="eastAsia"/>
          <w:color w:val="333333"/>
          <w:kern w:val="0"/>
          <w:szCs w:val="21"/>
        </w:rPr>
      </w:pPr>
      <w:r w:rsidRPr="009F1BAE">
        <w:rPr>
          <w:rFonts w:ascii="inherit" w:eastAsia="宋体" w:hAnsi="inherit" w:cs="宋体"/>
          <w:color w:val="333333"/>
          <w:kern w:val="0"/>
          <w:szCs w:val="21"/>
        </w:rPr>
        <w:t>津建发〔</w:t>
      </w:r>
      <w:r w:rsidRPr="009F1BAE">
        <w:rPr>
          <w:rFonts w:ascii="inherit" w:eastAsia="宋体" w:hAnsi="inherit" w:cs="宋体"/>
          <w:color w:val="333333"/>
          <w:kern w:val="0"/>
          <w:szCs w:val="21"/>
        </w:rPr>
        <w:t>2018</w:t>
      </w:r>
      <w:r w:rsidRPr="009F1BAE">
        <w:rPr>
          <w:rFonts w:ascii="inherit" w:eastAsia="宋体" w:hAnsi="inherit" w:cs="宋体"/>
          <w:color w:val="333333"/>
          <w:kern w:val="0"/>
          <w:szCs w:val="21"/>
        </w:rPr>
        <w:t>〕</w:t>
      </w:r>
      <w:r w:rsidRPr="009F1BAE">
        <w:rPr>
          <w:rFonts w:ascii="inherit" w:eastAsia="宋体" w:hAnsi="inherit" w:cs="宋体"/>
          <w:color w:val="333333"/>
          <w:kern w:val="0"/>
          <w:szCs w:val="21"/>
        </w:rPr>
        <w:t>5</w:t>
      </w:r>
      <w:r w:rsidRPr="009F1BAE">
        <w:rPr>
          <w:rFonts w:ascii="inherit" w:eastAsia="宋体" w:hAnsi="inherit" w:cs="宋体"/>
          <w:color w:val="333333"/>
          <w:kern w:val="0"/>
          <w:szCs w:val="21"/>
        </w:rPr>
        <w:t>号</w:t>
      </w:r>
    </w:p>
    <w:p w:rsidR="009F1BAE" w:rsidRPr="009F1BAE" w:rsidRDefault="009F1BAE" w:rsidP="009F1BAE">
      <w:pPr>
        <w:widowControl/>
        <w:wordWrap w:val="0"/>
        <w:spacing w:line="620" w:lineRule="atLeast"/>
        <w:jc w:val="center"/>
        <w:rPr>
          <w:rFonts w:ascii="inherit" w:eastAsia="宋体" w:hAnsi="inherit" w:cs="宋体" w:hint="eastAsia"/>
          <w:color w:val="333333"/>
          <w:kern w:val="0"/>
          <w:sz w:val="24"/>
          <w:szCs w:val="24"/>
        </w:rPr>
      </w:pPr>
      <w:r w:rsidRPr="009F1BAE">
        <w:rPr>
          <w:rFonts w:ascii="方正小标宋简体" w:eastAsia="方正小标宋简体" w:hAnsi="inherit" w:cs="宋体" w:hint="eastAsia"/>
          <w:color w:val="333333"/>
          <w:spacing w:val="-8"/>
          <w:kern w:val="0"/>
          <w:sz w:val="28"/>
          <w:szCs w:val="28"/>
        </w:rPr>
        <w:t>市建委关于印发天津市房屋建筑工程质量阶段</w:t>
      </w:r>
      <w:r w:rsidRPr="009F1BAE">
        <w:rPr>
          <w:rFonts w:ascii="inherit" w:eastAsia="宋体" w:hAnsi="inherit" w:cs="宋体"/>
          <w:color w:val="333333"/>
          <w:spacing w:val="-8"/>
          <w:kern w:val="0"/>
          <w:sz w:val="44"/>
          <w:szCs w:val="44"/>
        </w:rPr>
        <w:br/>
      </w:r>
      <w:r w:rsidRPr="009F1BAE">
        <w:rPr>
          <w:rFonts w:ascii="方正小标宋简体" w:eastAsia="方正小标宋简体" w:hAnsi="inherit" w:cs="宋体" w:hint="eastAsia"/>
          <w:color w:val="333333"/>
          <w:spacing w:val="-8"/>
          <w:kern w:val="0"/>
          <w:sz w:val="28"/>
          <w:szCs w:val="28"/>
        </w:rPr>
        <w:t>验收和竣工验收规定</w:t>
      </w:r>
      <w:r w:rsidRPr="009F1BAE">
        <w:rPr>
          <w:rFonts w:ascii="方正小标宋简体" w:eastAsia="方正小标宋简体" w:hAnsi="inherit" w:cs="宋体" w:hint="eastAsia"/>
          <w:color w:val="333333"/>
          <w:kern w:val="0"/>
          <w:sz w:val="28"/>
          <w:szCs w:val="28"/>
        </w:rPr>
        <w:t>的通知</w:t>
      </w:r>
    </w:p>
    <w:p w:rsidR="009F1BAE" w:rsidRPr="009F1BAE" w:rsidRDefault="009F1BAE" w:rsidP="009F1BAE">
      <w:pPr>
        <w:widowControl/>
        <w:wordWrap w:val="0"/>
        <w:spacing w:line="620" w:lineRule="atLeast"/>
        <w:jc w:val="center"/>
        <w:rPr>
          <w:rFonts w:ascii="inherit" w:eastAsia="宋体" w:hAnsi="inherit" w:cs="宋体" w:hint="eastAsia"/>
          <w:color w:val="333333"/>
          <w:kern w:val="0"/>
          <w:sz w:val="24"/>
          <w:szCs w:val="24"/>
        </w:rPr>
      </w:pPr>
      <w:r w:rsidRPr="009F1BAE">
        <w:rPr>
          <w:rFonts w:ascii="inherit" w:eastAsia="宋体" w:hAnsi="inherit" w:cs="宋体"/>
          <w:color w:val="333333"/>
          <w:kern w:val="0"/>
          <w:sz w:val="44"/>
          <w:szCs w:val="44"/>
        </w:rPr>
        <w:t> </w:t>
      </w:r>
    </w:p>
    <w:p w:rsidR="009F1BAE" w:rsidRPr="009F1BAE" w:rsidRDefault="009F1BAE" w:rsidP="009F1BAE">
      <w:pPr>
        <w:widowControl/>
        <w:wordWrap w:val="0"/>
        <w:spacing w:line="620" w:lineRule="atLeast"/>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滨海新区建交局、各区建委、海河教育园区经建局、各集团（总）公司、各有关单位：</w:t>
      </w:r>
    </w:p>
    <w:p w:rsidR="009F1BAE" w:rsidRPr="009F1BAE" w:rsidRDefault="009F1BAE" w:rsidP="009F1BAE">
      <w:pPr>
        <w:widowControl/>
        <w:wordWrap w:val="0"/>
        <w:spacing w:line="620" w:lineRule="atLeast"/>
        <w:ind w:firstLine="632"/>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为规范我市房屋建筑工程质量阶段验收和竣工验收行为，建立科学公正、真实有效、责任清晰的工程质量验收机制，依据《建设工程质量管理条例》《天津市建设工程质量管理条例》和《房屋建筑和市政基础设施工程竣工验收规定》（</w:t>
      </w:r>
      <w:proofErr w:type="gramStart"/>
      <w:r w:rsidRPr="009F1BAE">
        <w:rPr>
          <w:rFonts w:ascii="仿宋_GB2312" w:hAnsi="inherit" w:cs="宋体" w:hint="eastAsia"/>
          <w:color w:val="333333"/>
          <w:kern w:val="0"/>
          <w:sz w:val="24"/>
          <w:szCs w:val="24"/>
        </w:rPr>
        <w:t>建质〔</w:t>
      </w:r>
      <w:r w:rsidRPr="009F1BAE">
        <w:rPr>
          <w:rFonts w:ascii="inherit" w:hAnsi="inherit" w:cs="宋体"/>
          <w:color w:val="333333"/>
          <w:kern w:val="0"/>
          <w:sz w:val="24"/>
          <w:szCs w:val="24"/>
        </w:rPr>
        <w:t>2013</w:t>
      </w:r>
      <w:r w:rsidRPr="009F1BAE">
        <w:rPr>
          <w:rFonts w:ascii="仿宋_GB2312" w:hAnsi="inherit" w:cs="宋体" w:hint="eastAsia"/>
          <w:color w:val="333333"/>
          <w:kern w:val="0"/>
          <w:sz w:val="24"/>
          <w:szCs w:val="24"/>
        </w:rPr>
        <w:t>〕</w:t>
      </w:r>
      <w:proofErr w:type="gramEnd"/>
      <w:r w:rsidRPr="009F1BAE">
        <w:rPr>
          <w:rFonts w:ascii="inherit" w:hAnsi="inherit" w:cs="宋体"/>
          <w:color w:val="333333"/>
          <w:kern w:val="0"/>
          <w:sz w:val="24"/>
          <w:szCs w:val="24"/>
        </w:rPr>
        <w:t>171</w:t>
      </w:r>
      <w:r w:rsidRPr="009F1BAE">
        <w:rPr>
          <w:rFonts w:ascii="仿宋_GB2312" w:hAnsi="inherit" w:cs="宋体" w:hint="eastAsia"/>
          <w:color w:val="333333"/>
          <w:kern w:val="0"/>
          <w:sz w:val="24"/>
          <w:szCs w:val="24"/>
        </w:rPr>
        <w:t>号）等有关规定，结合本市实际，市建委制定了《天津市房屋建筑工程质量阶段验收和竣工验收规定》，现印发给你们，请认真遵照执行。</w:t>
      </w:r>
    </w:p>
    <w:p w:rsidR="009F1BAE" w:rsidRPr="009F1BAE" w:rsidRDefault="009F1BAE" w:rsidP="009F1BAE">
      <w:pPr>
        <w:widowControl/>
        <w:wordWrap w:val="0"/>
        <w:spacing w:line="620" w:lineRule="atLeast"/>
        <w:ind w:right="973" w:firstLine="632"/>
        <w:jc w:val="right"/>
        <w:rPr>
          <w:rFonts w:ascii="inherit" w:hAnsi="inherit" w:cs="宋体" w:hint="eastAsia"/>
          <w:color w:val="333333"/>
          <w:kern w:val="0"/>
          <w:sz w:val="24"/>
          <w:szCs w:val="24"/>
        </w:rPr>
      </w:pPr>
      <w:r w:rsidRPr="009F1BAE">
        <w:rPr>
          <w:rFonts w:ascii="inherit" w:hAnsi="inherit" w:cs="宋体"/>
          <w:color w:val="333333"/>
          <w:kern w:val="0"/>
          <w:sz w:val="24"/>
          <w:szCs w:val="24"/>
        </w:rPr>
        <w:t>2018</w:t>
      </w:r>
      <w:r w:rsidRPr="009F1BAE">
        <w:rPr>
          <w:rFonts w:ascii="仿宋_GB2312" w:hAnsi="inherit" w:cs="宋体" w:hint="eastAsia"/>
          <w:color w:val="333333"/>
          <w:kern w:val="0"/>
          <w:sz w:val="24"/>
          <w:szCs w:val="24"/>
        </w:rPr>
        <w:t>年</w:t>
      </w:r>
      <w:r w:rsidRPr="009F1BAE">
        <w:rPr>
          <w:rFonts w:ascii="inherit" w:hAnsi="inherit" w:cs="宋体"/>
          <w:color w:val="333333"/>
          <w:kern w:val="0"/>
          <w:sz w:val="24"/>
          <w:szCs w:val="24"/>
        </w:rPr>
        <w:t>7</w:t>
      </w:r>
      <w:r w:rsidRPr="009F1BAE">
        <w:rPr>
          <w:rFonts w:ascii="仿宋_GB2312" w:hAnsi="inherit" w:cs="宋体" w:hint="eastAsia"/>
          <w:color w:val="333333"/>
          <w:kern w:val="0"/>
          <w:sz w:val="24"/>
          <w:szCs w:val="24"/>
        </w:rPr>
        <w:t>月</w:t>
      </w:r>
      <w:r w:rsidRPr="009F1BAE">
        <w:rPr>
          <w:rFonts w:ascii="inherit" w:hAnsi="inherit" w:cs="宋体"/>
          <w:color w:val="333333"/>
          <w:kern w:val="0"/>
          <w:sz w:val="24"/>
          <w:szCs w:val="24"/>
        </w:rPr>
        <w:t>17</w:t>
      </w:r>
      <w:r w:rsidRPr="009F1BAE">
        <w:rPr>
          <w:rFonts w:ascii="仿宋_GB2312" w:hAnsi="inherit" w:cs="宋体" w:hint="eastAsia"/>
          <w:color w:val="333333"/>
          <w:kern w:val="0"/>
          <w:sz w:val="24"/>
          <w:szCs w:val="24"/>
        </w:rPr>
        <w:t>日</w:t>
      </w:r>
    </w:p>
    <w:p w:rsidR="009F1BAE" w:rsidRPr="009F1BAE" w:rsidRDefault="009F1BAE" w:rsidP="009F1BAE">
      <w:pPr>
        <w:widowControl/>
        <w:wordWrap w:val="0"/>
        <w:spacing w:line="62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（此件主动公开）</w:t>
      </w:r>
    </w:p>
    <w:p w:rsidR="009F1BAE" w:rsidRPr="009F1BAE" w:rsidRDefault="009F1BAE" w:rsidP="009F1BAE">
      <w:pPr>
        <w:widowControl/>
        <w:wordWrap w:val="0"/>
        <w:spacing w:line="620" w:lineRule="atLeast"/>
        <w:jc w:val="center"/>
        <w:rPr>
          <w:rFonts w:ascii="inherit" w:hAnsi="inherit" w:cs="宋体" w:hint="eastAsia"/>
          <w:color w:val="333333"/>
          <w:kern w:val="0"/>
          <w:sz w:val="24"/>
          <w:szCs w:val="24"/>
        </w:rPr>
      </w:pPr>
      <w:r w:rsidRPr="009F1BAE">
        <w:rPr>
          <w:rFonts w:ascii="inherit" w:hAnsi="inherit" w:cs="宋体"/>
          <w:color w:val="333333"/>
          <w:kern w:val="0"/>
          <w:sz w:val="24"/>
          <w:szCs w:val="24"/>
        </w:rPr>
        <w:t> </w:t>
      </w:r>
    </w:p>
    <w:p w:rsidR="009F1BAE" w:rsidRPr="009F1BAE" w:rsidRDefault="009F1BAE" w:rsidP="009F1BAE">
      <w:pPr>
        <w:widowControl/>
        <w:wordWrap w:val="0"/>
        <w:spacing w:line="560" w:lineRule="atLeast"/>
        <w:jc w:val="center"/>
        <w:rPr>
          <w:rFonts w:ascii="inherit" w:hAnsi="inherit" w:cs="宋体" w:hint="eastAsia"/>
          <w:color w:val="333333"/>
          <w:kern w:val="0"/>
          <w:sz w:val="24"/>
          <w:szCs w:val="24"/>
        </w:rPr>
      </w:pPr>
      <w:r w:rsidRPr="009F1BAE">
        <w:rPr>
          <w:rFonts w:ascii="方正小标宋简体" w:hAnsi="inherit" w:cs="宋体" w:hint="eastAsia"/>
          <w:color w:val="333333"/>
          <w:kern w:val="0"/>
          <w:sz w:val="24"/>
          <w:szCs w:val="24"/>
        </w:rPr>
        <w:t>天津市房屋建筑工程质量阶段验收和竣工验收规定</w:t>
      </w:r>
    </w:p>
    <w:p w:rsidR="009F1BAE" w:rsidRPr="009F1BAE" w:rsidRDefault="009F1BAE" w:rsidP="009F1BAE">
      <w:pPr>
        <w:widowControl/>
        <w:wordWrap w:val="0"/>
        <w:spacing w:line="560" w:lineRule="atLeast"/>
        <w:ind w:firstLine="632"/>
        <w:jc w:val="left"/>
        <w:rPr>
          <w:rFonts w:ascii="inherit" w:hAnsi="inherit" w:cs="宋体" w:hint="eastAsia"/>
          <w:color w:val="333333"/>
          <w:kern w:val="0"/>
          <w:sz w:val="24"/>
          <w:szCs w:val="24"/>
        </w:rPr>
      </w:pPr>
      <w:r w:rsidRPr="009F1BAE">
        <w:rPr>
          <w:rFonts w:ascii="inherit" w:hAnsi="inherit" w:cs="宋体"/>
          <w:color w:val="333333"/>
          <w:kern w:val="0"/>
          <w:sz w:val="24"/>
          <w:szCs w:val="24"/>
        </w:rPr>
        <w:t> </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第一条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为规范我市房屋建筑工程质量阶段验收和竣工验收行为，建立科学公正、真实有效、责任清晰的工程质量验收机制，依据《建设工程质量管理条例》《天津市建设工程质量管理条例》和《房屋建筑和市政基础设施工程竣工验收规定》（</w:t>
      </w:r>
      <w:proofErr w:type="gramStart"/>
      <w:r w:rsidRPr="009F1BAE">
        <w:rPr>
          <w:rFonts w:ascii="仿宋_GB2312" w:hAnsi="inherit" w:cs="宋体" w:hint="eastAsia"/>
          <w:color w:val="333333"/>
          <w:kern w:val="0"/>
          <w:sz w:val="24"/>
          <w:szCs w:val="24"/>
        </w:rPr>
        <w:t>建质〔</w:t>
      </w:r>
      <w:r w:rsidRPr="009F1BAE">
        <w:rPr>
          <w:rFonts w:ascii="inherit" w:hAnsi="inherit" w:cs="宋体"/>
          <w:color w:val="333333"/>
          <w:kern w:val="0"/>
          <w:sz w:val="24"/>
          <w:szCs w:val="24"/>
        </w:rPr>
        <w:t>2013</w:t>
      </w:r>
      <w:r w:rsidRPr="009F1BAE">
        <w:rPr>
          <w:rFonts w:ascii="仿宋_GB2312" w:hAnsi="inherit" w:cs="宋体" w:hint="eastAsia"/>
          <w:color w:val="333333"/>
          <w:kern w:val="0"/>
          <w:sz w:val="24"/>
          <w:szCs w:val="24"/>
        </w:rPr>
        <w:t>〕</w:t>
      </w:r>
      <w:proofErr w:type="gramEnd"/>
      <w:r w:rsidRPr="009F1BAE">
        <w:rPr>
          <w:rFonts w:ascii="inherit" w:hAnsi="inherit" w:cs="宋体"/>
          <w:color w:val="333333"/>
          <w:kern w:val="0"/>
          <w:sz w:val="24"/>
          <w:szCs w:val="24"/>
        </w:rPr>
        <w:t>171</w:t>
      </w:r>
      <w:r w:rsidRPr="009F1BAE">
        <w:rPr>
          <w:rFonts w:ascii="仿宋_GB2312" w:hAnsi="inherit" w:cs="宋体" w:hint="eastAsia"/>
          <w:color w:val="333333"/>
          <w:kern w:val="0"/>
          <w:sz w:val="24"/>
          <w:szCs w:val="24"/>
        </w:rPr>
        <w:t>号）等有关规定，结合本市实际，制定本规定。</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lastRenderedPageBreak/>
        <w:t>第二条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本市行政区域内从事新建、改建、扩建房屋建筑工程阶段验收和竣工验收（以下简称阶段验收或竣工验收）活动以及对房屋建筑工程实施质量监督管理，应当遵守本规定。</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第三条</w:t>
      </w:r>
      <w:r w:rsidRPr="009F1BAE">
        <w:rPr>
          <w:rFonts w:ascii="inherit" w:hAnsi="inherit" w:cs="宋体"/>
          <w:b/>
          <w:bCs/>
          <w:color w:val="333333"/>
          <w:kern w:val="0"/>
          <w:sz w:val="24"/>
          <w:szCs w:val="24"/>
        </w:rPr>
        <w:t xml:space="preserve">  </w:t>
      </w:r>
      <w:r w:rsidRPr="009F1BAE">
        <w:rPr>
          <w:rFonts w:ascii="仿宋_GB2312" w:hAnsi="inherit" w:cs="宋体" w:hint="eastAsia"/>
          <w:color w:val="333333"/>
          <w:kern w:val="0"/>
          <w:sz w:val="24"/>
          <w:szCs w:val="24"/>
        </w:rPr>
        <w:t>阶段验收和竣工验收，应当遵循组织程序严谨合</w:t>
      </w:r>
      <w:proofErr w:type="gramStart"/>
      <w:r w:rsidRPr="009F1BAE">
        <w:rPr>
          <w:rFonts w:ascii="仿宋_GB2312" w:hAnsi="inherit" w:cs="宋体" w:hint="eastAsia"/>
          <w:color w:val="333333"/>
          <w:kern w:val="0"/>
          <w:sz w:val="24"/>
          <w:szCs w:val="24"/>
        </w:rPr>
        <w:t>规</w:t>
      </w:r>
      <w:proofErr w:type="gramEnd"/>
      <w:r w:rsidRPr="009F1BAE">
        <w:rPr>
          <w:rFonts w:ascii="仿宋_GB2312" w:hAnsi="inherit" w:cs="宋体" w:hint="eastAsia"/>
          <w:color w:val="333333"/>
          <w:kern w:val="0"/>
          <w:sz w:val="24"/>
          <w:szCs w:val="24"/>
        </w:rPr>
        <w:t>、内容结论齐全明确的原则。</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第四条</w:t>
      </w:r>
      <w:r w:rsidRPr="009F1BAE">
        <w:rPr>
          <w:rFonts w:ascii="inherit" w:hAnsi="inherit" w:cs="宋体"/>
          <w:color w:val="333333"/>
          <w:kern w:val="0"/>
          <w:sz w:val="24"/>
          <w:szCs w:val="24"/>
        </w:rPr>
        <w:t xml:space="preserve">  </w:t>
      </w:r>
      <w:r w:rsidRPr="00485DEA">
        <w:rPr>
          <w:rFonts w:ascii="仿宋_GB2312" w:hAnsi="inherit" w:cs="宋体" w:hint="eastAsia"/>
          <w:color w:val="333333"/>
          <w:kern w:val="0"/>
          <w:sz w:val="24"/>
          <w:szCs w:val="24"/>
          <w:highlight w:val="yellow"/>
        </w:rPr>
        <w:t>本规定所称阶段验收是指房屋建筑工程的地基、基础、主体结构和建筑节能工程阶段完工后，在施工单位、工程监理单位按照《建筑工程施工质量验收统一标准》（</w:t>
      </w:r>
      <w:r w:rsidRPr="00485DEA">
        <w:rPr>
          <w:rFonts w:ascii="inherit" w:hAnsi="inherit" w:cs="宋体"/>
          <w:color w:val="333333"/>
          <w:kern w:val="0"/>
          <w:sz w:val="24"/>
          <w:szCs w:val="24"/>
          <w:highlight w:val="yellow"/>
        </w:rPr>
        <w:t>GB50300</w:t>
      </w:r>
      <w:r w:rsidRPr="00485DEA">
        <w:rPr>
          <w:rFonts w:ascii="仿宋_GB2312" w:hAnsi="inherit" w:cs="宋体" w:hint="eastAsia"/>
          <w:color w:val="333333"/>
          <w:kern w:val="0"/>
          <w:sz w:val="24"/>
          <w:szCs w:val="24"/>
          <w:highlight w:val="yellow"/>
        </w:rPr>
        <w:t>）验收合格的基础上，由建设单位组织的验收活动。</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485DEA">
        <w:rPr>
          <w:rFonts w:ascii="仿宋_GB2312" w:hAnsi="inherit" w:cs="宋体" w:hint="eastAsia"/>
          <w:color w:val="333333"/>
          <w:kern w:val="0"/>
          <w:sz w:val="24"/>
          <w:szCs w:val="24"/>
          <w:highlight w:val="yellow"/>
        </w:rPr>
        <w:t>地基阶段验收是指地基子分部、全部基桩等工程全部完工，进入建筑基坑、基槽基础垫层施工前的工程质量验收。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485DEA">
        <w:rPr>
          <w:rFonts w:ascii="仿宋_GB2312" w:hAnsi="inherit" w:cs="宋体" w:hint="eastAsia"/>
          <w:color w:val="333333"/>
          <w:kern w:val="0"/>
          <w:sz w:val="24"/>
          <w:szCs w:val="24"/>
          <w:highlight w:val="yellow"/>
        </w:rPr>
        <w:t>基础阶段验收是指按照设计施工图基础结构构件全部完工，进入主体结构施工前的工程质量验收。</w:t>
      </w:r>
    </w:p>
    <w:p w:rsidR="009F1BAE" w:rsidRPr="00485DEA" w:rsidRDefault="009F1BAE" w:rsidP="009F1BAE">
      <w:pPr>
        <w:widowControl/>
        <w:wordWrap w:val="0"/>
        <w:spacing w:line="560" w:lineRule="atLeast"/>
        <w:ind w:firstLine="640"/>
        <w:jc w:val="left"/>
        <w:rPr>
          <w:rFonts w:ascii="inherit" w:hAnsi="inherit" w:cs="宋体" w:hint="eastAsia"/>
          <w:color w:val="333333"/>
          <w:kern w:val="0"/>
          <w:sz w:val="24"/>
          <w:szCs w:val="24"/>
          <w:highlight w:val="yellow"/>
        </w:rPr>
      </w:pPr>
      <w:r w:rsidRPr="00485DEA">
        <w:rPr>
          <w:rFonts w:ascii="仿宋_GB2312" w:hAnsi="inherit" w:cs="宋体" w:hint="eastAsia"/>
          <w:color w:val="333333"/>
          <w:kern w:val="0"/>
          <w:sz w:val="24"/>
          <w:szCs w:val="24"/>
          <w:highlight w:val="yellow"/>
        </w:rPr>
        <w:t>主体结构验收是指建筑一、二次结构全部完工，进入装饰装修工程施工前的工程质量验收。</w:t>
      </w:r>
    </w:p>
    <w:p w:rsidR="009F1BAE" w:rsidRPr="00485DEA" w:rsidRDefault="009F1BAE" w:rsidP="009F1BAE">
      <w:pPr>
        <w:widowControl/>
        <w:wordWrap w:val="0"/>
        <w:spacing w:line="560" w:lineRule="atLeast"/>
        <w:ind w:firstLine="640"/>
        <w:jc w:val="left"/>
        <w:rPr>
          <w:rFonts w:ascii="inherit" w:hAnsi="inherit" w:cs="宋体" w:hint="eastAsia"/>
          <w:color w:val="333333"/>
          <w:kern w:val="0"/>
          <w:sz w:val="24"/>
          <w:szCs w:val="24"/>
          <w:highlight w:val="yellow"/>
        </w:rPr>
      </w:pPr>
      <w:r w:rsidRPr="00485DEA">
        <w:rPr>
          <w:rFonts w:ascii="仿宋_GB2312" w:hAnsi="inherit" w:cs="宋体" w:hint="eastAsia"/>
          <w:color w:val="333333"/>
          <w:kern w:val="0"/>
          <w:sz w:val="24"/>
          <w:szCs w:val="24"/>
          <w:highlight w:val="yellow"/>
        </w:rPr>
        <w:t>节能阶段验收是指节</w:t>
      </w:r>
      <w:proofErr w:type="gramStart"/>
      <w:r w:rsidRPr="00485DEA">
        <w:rPr>
          <w:rFonts w:ascii="仿宋_GB2312" w:hAnsi="inherit" w:cs="宋体" w:hint="eastAsia"/>
          <w:color w:val="333333"/>
          <w:kern w:val="0"/>
          <w:sz w:val="24"/>
          <w:szCs w:val="24"/>
          <w:highlight w:val="yellow"/>
        </w:rPr>
        <w:t>能工程</w:t>
      </w:r>
      <w:proofErr w:type="gramEnd"/>
      <w:r w:rsidRPr="00485DEA">
        <w:rPr>
          <w:rFonts w:ascii="仿宋_GB2312" w:hAnsi="inherit" w:cs="宋体" w:hint="eastAsia"/>
          <w:color w:val="333333"/>
          <w:kern w:val="0"/>
          <w:sz w:val="24"/>
          <w:szCs w:val="24"/>
          <w:highlight w:val="yellow"/>
        </w:rPr>
        <w:t>全部完工进行的建筑节能工程质量验收。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485DEA">
        <w:rPr>
          <w:rFonts w:ascii="仿宋_GB2312" w:hAnsi="inherit" w:cs="宋体" w:hint="eastAsia"/>
          <w:color w:val="333333"/>
          <w:kern w:val="0"/>
          <w:sz w:val="24"/>
          <w:szCs w:val="24"/>
          <w:highlight w:val="yellow"/>
        </w:rPr>
        <w:t>根据工程实际情况，地基、基础、主体结构工程可以划分为若干单元进行验收。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第五条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建设单位组织阶段验收或竣工验收应当成立验收组，应当具备下列条件：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（一）验收组成员由建设单位、勘察单位（只参加地基阶段验收和竣工验收）、设计单位、施工单位、工程监理单位的专业人员组成，可以按专业划分为若干个专业验收组进行验收。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（二）验收组组长由建设单位人员担任。</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lastRenderedPageBreak/>
        <w:t>（三）专业验收组组长由建设单位人员或者委托的工程监理单位人员担任</w:t>
      </w:r>
      <w:r w:rsidRPr="009F1BAE">
        <w:rPr>
          <w:rFonts w:ascii="inherit" w:hAnsi="inherit" w:cs="宋体"/>
          <w:color w:val="333333"/>
          <w:kern w:val="0"/>
          <w:sz w:val="24"/>
          <w:szCs w:val="24"/>
        </w:rPr>
        <w:t>,</w:t>
      </w:r>
      <w:r w:rsidRPr="009F1BAE">
        <w:rPr>
          <w:rFonts w:ascii="仿宋_GB2312" w:hAnsi="inherit" w:cs="宋体" w:hint="eastAsia"/>
          <w:color w:val="333333"/>
          <w:kern w:val="0"/>
          <w:sz w:val="24"/>
          <w:szCs w:val="24"/>
        </w:rPr>
        <w:t>组长应当具备相关专业的高级工程师以上职称或者相关专业国家注册资格。</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（四）专业验收组应当根据工程的实际情况，配齐具备相关专业工程师以上职称的验收人员。对于重大工程和技术复杂工程，应当邀请有关专家参加。</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（五）有符合相关规定的复核检测人员和检测设备。</w:t>
      </w:r>
    </w:p>
    <w:p w:rsidR="009F1BAE" w:rsidRPr="009F1BAE" w:rsidRDefault="009F1BAE" w:rsidP="009F1BAE">
      <w:pPr>
        <w:widowControl/>
        <w:wordWrap w:val="0"/>
        <w:spacing w:line="560" w:lineRule="atLeast"/>
        <w:ind w:firstLine="632"/>
        <w:jc w:val="left"/>
        <w:rPr>
          <w:rFonts w:ascii="inherit" w:hAnsi="inherit" w:cs="宋体" w:hint="eastAsia"/>
          <w:color w:val="333333"/>
          <w:kern w:val="0"/>
          <w:sz w:val="24"/>
          <w:szCs w:val="24"/>
        </w:rPr>
      </w:pPr>
      <w:r w:rsidRPr="00485DEA">
        <w:rPr>
          <w:rFonts w:ascii="仿宋_GB2312" w:hAnsi="inherit" w:cs="宋体" w:hint="eastAsia"/>
          <w:color w:val="333333"/>
          <w:kern w:val="0"/>
          <w:sz w:val="24"/>
          <w:szCs w:val="24"/>
          <w:highlight w:val="yellow"/>
        </w:rPr>
        <w:t>建设单位、勘察单位、设计单位、施工单位和工程监理单位的专业人员参加验收时，应当持有本单位法定代表人签署的《法定代表人授权书》（附件</w:t>
      </w:r>
      <w:r w:rsidRPr="00485DEA">
        <w:rPr>
          <w:rFonts w:ascii="inherit" w:hAnsi="inherit" w:cs="宋体"/>
          <w:color w:val="333333"/>
          <w:kern w:val="0"/>
          <w:sz w:val="24"/>
          <w:szCs w:val="24"/>
          <w:highlight w:val="yellow"/>
        </w:rPr>
        <w:t>1</w:t>
      </w:r>
      <w:r w:rsidRPr="00485DEA">
        <w:rPr>
          <w:rFonts w:ascii="仿宋_GB2312" w:hAnsi="inherit" w:cs="宋体" w:hint="eastAsia"/>
          <w:color w:val="333333"/>
          <w:kern w:val="0"/>
          <w:sz w:val="24"/>
          <w:szCs w:val="24"/>
          <w:highlight w:val="yellow"/>
        </w:rPr>
        <w:t>）。</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第六条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地基、基础、主体结构工程未经阶段验收或者阶段验收不合格的，施工单位不得进入下一阶段施工。</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建筑节能工程未经阶段验收或者阶段验收不合格的，建设单位不得组织工程竣工验收。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第七条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房屋建筑工程阶段验收应当具备以下条件：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（一）已完成施工图设计文件和合同约定的内容。</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（二）施工、工程监理单位阶段自检验收合格，确认工程质量符合有关法律法规和工程建设强制性标准，分别出具各阶段</w:t>
      </w:r>
      <w:r w:rsidRPr="00485DEA">
        <w:rPr>
          <w:rFonts w:ascii="仿宋_GB2312" w:hAnsi="inherit" w:cs="宋体" w:hint="eastAsia"/>
          <w:color w:val="333333"/>
          <w:kern w:val="0"/>
          <w:sz w:val="24"/>
          <w:szCs w:val="24"/>
          <w:highlight w:val="yellow"/>
        </w:rPr>
        <w:t>《天津市工程质量验收施工自评报告》（附件</w:t>
      </w:r>
      <w:r w:rsidRPr="00485DEA">
        <w:rPr>
          <w:rFonts w:ascii="inherit" w:hAnsi="inherit" w:cs="宋体"/>
          <w:color w:val="333333"/>
          <w:kern w:val="0"/>
          <w:sz w:val="24"/>
          <w:szCs w:val="24"/>
          <w:highlight w:val="yellow"/>
        </w:rPr>
        <w:t>2</w:t>
      </w:r>
      <w:r w:rsidRPr="00485DEA">
        <w:rPr>
          <w:rFonts w:ascii="仿宋_GB2312" w:hAnsi="inherit" w:cs="宋体" w:hint="eastAsia"/>
          <w:color w:val="333333"/>
          <w:kern w:val="0"/>
          <w:sz w:val="24"/>
          <w:szCs w:val="24"/>
          <w:highlight w:val="yellow"/>
        </w:rPr>
        <w:t>）和各阶段《天津市工程质量验收监理评估报告》（附件</w:t>
      </w:r>
      <w:r w:rsidRPr="00485DEA">
        <w:rPr>
          <w:rFonts w:ascii="inherit" w:hAnsi="inherit" w:cs="宋体"/>
          <w:color w:val="333333"/>
          <w:kern w:val="0"/>
          <w:sz w:val="24"/>
          <w:szCs w:val="24"/>
          <w:highlight w:val="yellow"/>
        </w:rPr>
        <w:t>3</w:t>
      </w:r>
      <w:r w:rsidRPr="00485DEA">
        <w:rPr>
          <w:rFonts w:ascii="仿宋_GB2312" w:hAnsi="inherit" w:cs="宋体" w:hint="eastAsia"/>
          <w:color w:val="333333"/>
          <w:kern w:val="0"/>
          <w:sz w:val="24"/>
          <w:szCs w:val="24"/>
          <w:highlight w:val="yellow"/>
        </w:rPr>
        <w:t>）</w:t>
      </w:r>
      <w:r w:rsidRPr="009F1BAE">
        <w:rPr>
          <w:rFonts w:ascii="仿宋_GB2312" w:hAnsi="inherit" w:cs="宋体" w:hint="eastAsia"/>
          <w:color w:val="333333"/>
          <w:kern w:val="0"/>
          <w:sz w:val="24"/>
          <w:szCs w:val="24"/>
        </w:rPr>
        <w:t>。</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（三）质量控制资料和监理资料完整。施工过程中责令整改的问题有完整的整改记录，影响结构的重大质量缺陷处理情况资料齐全，并应有影像资料。</w:t>
      </w:r>
    </w:p>
    <w:p w:rsidR="009F1BAE" w:rsidRPr="009F1BAE" w:rsidRDefault="009F1BAE" w:rsidP="009F1BAE">
      <w:pPr>
        <w:widowControl/>
        <w:tabs>
          <w:tab w:val="left" w:pos="0"/>
        </w:tabs>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（四）勘察单位出具地基阶段验收</w:t>
      </w:r>
      <w:r w:rsidRPr="00485DEA">
        <w:rPr>
          <w:rFonts w:ascii="仿宋_GB2312" w:hAnsi="inherit" w:cs="宋体" w:hint="eastAsia"/>
          <w:color w:val="333333"/>
          <w:kern w:val="0"/>
          <w:sz w:val="24"/>
          <w:szCs w:val="24"/>
          <w:highlight w:val="yellow"/>
        </w:rPr>
        <w:t>《勘察单位工程质量验收报告（合格证明书）》（附件</w:t>
      </w:r>
      <w:r w:rsidRPr="00485DEA">
        <w:rPr>
          <w:rFonts w:ascii="inherit" w:hAnsi="inherit" w:cs="宋体"/>
          <w:color w:val="333333"/>
          <w:kern w:val="0"/>
          <w:sz w:val="24"/>
          <w:szCs w:val="24"/>
          <w:highlight w:val="yellow"/>
        </w:rPr>
        <w:t>4</w:t>
      </w:r>
      <w:r w:rsidRPr="00485DEA">
        <w:rPr>
          <w:rFonts w:ascii="仿宋_GB2312" w:hAnsi="inherit" w:cs="宋体" w:hint="eastAsia"/>
          <w:color w:val="333333"/>
          <w:kern w:val="0"/>
          <w:sz w:val="24"/>
          <w:szCs w:val="24"/>
          <w:highlight w:val="yellow"/>
        </w:rPr>
        <w:t>）</w:t>
      </w:r>
      <w:r w:rsidRPr="009F1BAE">
        <w:rPr>
          <w:rFonts w:ascii="仿宋_GB2312" w:hAnsi="inherit" w:cs="宋体" w:hint="eastAsia"/>
          <w:color w:val="333333"/>
          <w:kern w:val="0"/>
          <w:sz w:val="24"/>
          <w:szCs w:val="24"/>
        </w:rPr>
        <w:t>。工程地质情况与勘察报告相符，不相符的已处理，并满足勘察要求。</w:t>
      </w:r>
    </w:p>
    <w:p w:rsidR="009F1BAE" w:rsidRPr="009F1BAE" w:rsidRDefault="009F1BAE" w:rsidP="009F1BAE">
      <w:pPr>
        <w:widowControl/>
        <w:tabs>
          <w:tab w:val="left" w:pos="0"/>
        </w:tabs>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（五）设计单位出具各阶段验收</w:t>
      </w:r>
      <w:r w:rsidRPr="00485DEA">
        <w:rPr>
          <w:rFonts w:ascii="仿宋_GB2312" w:hAnsi="inherit" w:cs="宋体" w:hint="eastAsia"/>
          <w:color w:val="333333"/>
          <w:kern w:val="0"/>
          <w:sz w:val="24"/>
          <w:szCs w:val="24"/>
          <w:highlight w:val="yellow"/>
        </w:rPr>
        <w:t>《设计单位工程质量验收报告（合格证明书）》（附件</w:t>
      </w:r>
      <w:r w:rsidRPr="00485DEA">
        <w:rPr>
          <w:rFonts w:ascii="inherit" w:hAnsi="inherit" w:cs="宋体"/>
          <w:color w:val="333333"/>
          <w:kern w:val="0"/>
          <w:sz w:val="24"/>
          <w:szCs w:val="24"/>
          <w:highlight w:val="yellow"/>
        </w:rPr>
        <w:t>5</w:t>
      </w:r>
      <w:r w:rsidRPr="00485DEA">
        <w:rPr>
          <w:rFonts w:ascii="仿宋_GB2312" w:hAnsi="inherit" w:cs="宋体" w:hint="eastAsia"/>
          <w:color w:val="333333"/>
          <w:kern w:val="0"/>
          <w:sz w:val="24"/>
          <w:szCs w:val="24"/>
          <w:highlight w:val="yellow"/>
        </w:rPr>
        <w:t>）</w:t>
      </w:r>
      <w:r w:rsidRPr="009F1BAE">
        <w:rPr>
          <w:rFonts w:ascii="仿宋_GB2312" w:hAnsi="inherit" w:cs="宋体" w:hint="eastAsia"/>
          <w:color w:val="333333"/>
          <w:kern w:val="0"/>
          <w:sz w:val="24"/>
          <w:szCs w:val="24"/>
        </w:rPr>
        <w:t>。工程按图审合格的图纸施工，重大设计变更应当重新图审合格。</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lastRenderedPageBreak/>
        <w:t>（六）地基阶段验收时，基桩应有检测报告、桩位偏移和桩顶标高复测记录、桩位竣工图等。工程应标识桩位控制线、桩标高控制点或线。</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（七）基础、主体结构阶段验收时，混凝土工程验收部位模板已全部拆除，现场无验收障碍，实测实量数据在自查处标识、标明水平及纵向控制线等。</w:t>
      </w:r>
    </w:p>
    <w:p w:rsidR="009F1BAE" w:rsidRPr="009F1BAE" w:rsidRDefault="009F1BAE" w:rsidP="009F1BAE">
      <w:pPr>
        <w:widowControl/>
        <w:tabs>
          <w:tab w:val="left" w:pos="0"/>
        </w:tabs>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（八）建筑节能阶段验收时，已完成围护结构的外墙节能构造和建筑外窗的气密性现场实体检验，以及系统节能性能检测和系统联合试运转与调试。</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第八条</w:t>
      </w:r>
      <w:r w:rsidRPr="009F1BAE">
        <w:rPr>
          <w:rFonts w:ascii="inherit" w:hAnsi="inherit" w:cs="宋体"/>
          <w:color w:val="333333"/>
          <w:kern w:val="0"/>
          <w:sz w:val="24"/>
          <w:szCs w:val="24"/>
        </w:rPr>
        <w:t xml:space="preserve">  </w:t>
      </w:r>
      <w:r w:rsidRPr="00485DEA">
        <w:rPr>
          <w:rFonts w:ascii="仿宋_GB2312" w:hAnsi="inherit" w:cs="宋体" w:hint="eastAsia"/>
          <w:color w:val="333333"/>
          <w:kern w:val="0"/>
          <w:sz w:val="24"/>
          <w:szCs w:val="24"/>
          <w:highlight w:val="yellow"/>
        </w:rPr>
        <w:t>地基、基础、主体结构、建筑节能各阶段工程具备阶段验收条件后，经工程监理单位同意，施工单位向建设单位申请阶段验收。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第九条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阶段验收应当制定验收方案。验收方案中应当明确各专业验收组随机抽取一定数量的分部分项工程检验批，对工程实体质量和资料进行抽查</w:t>
      </w:r>
      <w:r w:rsidRPr="009F1BAE">
        <w:rPr>
          <w:rFonts w:ascii="inherit" w:hAnsi="inherit" w:cs="宋体"/>
          <w:color w:val="333333"/>
          <w:kern w:val="0"/>
          <w:sz w:val="24"/>
          <w:szCs w:val="24"/>
        </w:rPr>
        <w:t>,</w:t>
      </w:r>
      <w:r w:rsidRPr="009F1BAE">
        <w:rPr>
          <w:rFonts w:ascii="仿宋_GB2312" w:hAnsi="inherit" w:cs="宋体" w:hint="eastAsia"/>
          <w:color w:val="333333"/>
          <w:kern w:val="0"/>
          <w:sz w:val="24"/>
          <w:szCs w:val="24"/>
        </w:rPr>
        <w:t>并</w:t>
      </w:r>
      <w:r w:rsidRPr="00485DEA">
        <w:rPr>
          <w:rFonts w:ascii="仿宋_GB2312" w:hAnsi="inherit" w:cs="宋体" w:hint="eastAsia"/>
          <w:color w:val="333333"/>
          <w:kern w:val="0"/>
          <w:sz w:val="24"/>
          <w:szCs w:val="24"/>
          <w:highlight w:val="yellow"/>
        </w:rPr>
        <w:t>填写《检验批质量验收复查记录》（附件</w:t>
      </w:r>
      <w:r w:rsidRPr="00485DEA">
        <w:rPr>
          <w:rFonts w:ascii="inherit" w:hAnsi="inherit" w:cs="宋体"/>
          <w:color w:val="333333"/>
          <w:kern w:val="0"/>
          <w:sz w:val="24"/>
          <w:szCs w:val="24"/>
          <w:highlight w:val="yellow"/>
        </w:rPr>
        <w:t>6</w:t>
      </w:r>
      <w:r w:rsidRPr="00485DEA">
        <w:rPr>
          <w:rFonts w:ascii="仿宋_GB2312" w:hAnsi="inherit" w:cs="宋体" w:hint="eastAsia"/>
          <w:color w:val="333333"/>
          <w:kern w:val="0"/>
          <w:sz w:val="24"/>
          <w:szCs w:val="24"/>
          <w:highlight w:val="yellow"/>
        </w:rPr>
        <w:t>）。</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验收组应当提出验收意见。符合设计和验收规范要求的，</w:t>
      </w:r>
      <w:r w:rsidRPr="00485DEA">
        <w:rPr>
          <w:rFonts w:ascii="仿宋_GB2312" w:hAnsi="inherit" w:cs="宋体" w:hint="eastAsia"/>
          <w:color w:val="333333"/>
          <w:kern w:val="0"/>
          <w:sz w:val="24"/>
          <w:szCs w:val="24"/>
          <w:highlight w:val="yellow"/>
        </w:rPr>
        <w:t>建设单位根据验收意见出具《工程质量验收证明书》（附件</w:t>
      </w:r>
      <w:r w:rsidRPr="00485DEA">
        <w:rPr>
          <w:rFonts w:ascii="inherit" w:hAnsi="inherit" w:cs="宋体"/>
          <w:color w:val="333333"/>
          <w:kern w:val="0"/>
          <w:sz w:val="24"/>
          <w:szCs w:val="24"/>
          <w:highlight w:val="yellow"/>
        </w:rPr>
        <w:t>7</w:t>
      </w:r>
      <w:r w:rsidRPr="00485DEA">
        <w:rPr>
          <w:rFonts w:ascii="仿宋_GB2312" w:hAnsi="inherit" w:cs="宋体" w:hint="eastAsia"/>
          <w:color w:val="333333"/>
          <w:kern w:val="0"/>
          <w:sz w:val="24"/>
          <w:szCs w:val="24"/>
          <w:highlight w:val="yellow"/>
        </w:rPr>
        <w:t>）</w:t>
      </w:r>
      <w:r w:rsidRPr="009F1BAE">
        <w:rPr>
          <w:rFonts w:ascii="仿宋_GB2312" w:hAnsi="inherit" w:cs="宋体" w:hint="eastAsia"/>
          <w:color w:val="333333"/>
          <w:kern w:val="0"/>
          <w:sz w:val="24"/>
          <w:szCs w:val="24"/>
        </w:rPr>
        <w:t>，并报建设工程质量监督机构（以下简称监督机构）。不符合要求的，验收组应当提出整改意见，施工单位整改合格后重新申请验收。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第十一条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建设单位</w:t>
      </w:r>
      <w:proofErr w:type="gramStart"/>
      <w:r w:rsidRPr="009F1BAE">
        <w:rPr>
          <w:rFonts w:ascii="仿宋_GB2312" w:hAnsi="inherit" w:cs="宋体" w:hint="eastAsia"/>
          <w:color w:val="333333"/>
          <w:kern w:val="0"/>
          <w:sz w:val="24"/>
          <w:szCs w:val="24"/>
        </w:rPr>
        <w:t>在阶段</w:t>
      </w:r>
      <w:proofErr w:type="gramEnd"/>
      <w:r w:rsidRPr="009F1BAE">
        <w:rPr>
          <w:rFonts w:ascii="仿宋_GB2312" w:hAnsi="inherit" w:cs="宋体" w:hint="eastAsia"/>
          <w:color w:val="333333"/>
          <w:kern w:val="0"/>
          <w:sz w:val="24"/>
          <w:szCs w:val="24"/>
        </w:rPr>
        <w:t>验收前，应当填写</w:t>
      </w:r>
      <w:r w:rsidRPr="00E047F0">
        <w:rPr>
          <w:rFonts w:ascii="仿宋_GB2312" w:hAnsi="inherit" w:cs="宋体" w:hint="eastAsia"/>
          <w:color w:val="333333"/>
          <w:kern w:val="0"/>
          <w:sz w:val="24"/>
          <w:szCs w:val="24"/>
          <w:highlight w:val="yellow"/>
        </w:rPr>
        <w:t>《天津市工程质量验收通知书》（附件</w:t>
      </w:r>
      <w:r w:rsidRPr="00E047F0">
        <w:rPr>
          <w:rFonts w:ascii="inherit" w:hAnsi="inherit" w:cs="宋体"/>
          <w:color w:val="333333"/>
          <w:kern w:val="0"/>
          <w:sz w:val="24"/>
          <w:szCs w:val="24"/>
          <w:highlight w:val="yellow"/>
        </w:rPr>
        <w:t>8</w:t>
      </w:r>
      <w:r w:rsidRPr="00E047F0">
        <w:rPr>
          <w:rFonts w:ascii="仿宋_GB2312" w:hAnsi="inherit" w:cs="宋体" w:hint="eastAsia"/>
          <w:color w:val="333333"/>
          <w:kern w:val="0"/>
          <w:sz w:val="24"/>
          <w:szCs w:val="24"/>
          <w:highlight w:val="yellow"/>
        </w:rPr>
        <w:t>）</w:t>
      </w:r>
      <w:r w:rsidRPr="009F1BAE">
        <w:rPr>
          <w:rFonts w:ascii="仿宋_GB2312" w:hAnsi="inherit" w:cs="宋体" w:hint="eastAsia"/>
          <w:color w:val="333333"/>
          <w:kern w:val="0"/>
          <w:sz w:val="24"/>
          <w:szCs w:val="24"/>
        </w:rPr>
        <w:t>，书面告知监督机构。</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第十二条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单位工程应当具备以下条件，建设单位方可组织工程竣工验收：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（一）施工单位完成施工图设计文件和合同约定的内容。</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w:t>
      </w:r>
      <w:r w:rsidRPr="009F1BAE">
        <w:rPr>
          <w:rFonts w:ascii="仿宋_GB2312" w:hAnsi="inherit" w:cs="宋体" w:hint="eastAsia"/>
          <w:color w:val="333333"/>
          <w:spacing w:val="-4"/>
          <w:kern w:val="0"/>
          <w:sz w:val="24"/>
          <w:szCs w:val="24"/>
        </w:rPr>
        <w:t>二）施工单位在工程完工后对工程质量进行了自查，确认工程质量符合有关法律、法规和工程建设强制性标准，符合设计文件及合同要求，并出具《天津市工程质量验收施工自评报告》。施工自评报告应经项目经理和施工单位有关负责人审核签字</w:t>
      </w:r>
      <w:r w:rsidRPr="009F1BAE">
        <w:rPr>
          <w:rFonts w:ascii="仿宋_GB2312" w:hAnsi="inherit" w:cs="宋体" w:hint="eastAsia"/>
          <w:color w:val="333333"/>
          <w:kern w:val="0"/>
          <w:sz w:val="24"/>
          <w:szCs w:val="24"/>
        </w:rPr>
        <w:t>。</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lastRenderedPageBreak/>
        <w:t>（三）工程监理单位对工程进行了竣工预验收，具有完整的工程监理资料，并出具《天津市工程质量验收监理评估报告》。</w:t>
      </w:r>
      <w:r w:rsidRPr="008B1EE0">
        <w:rPr>
          <w:rFonts w:ascii="仿宋_GB2312" w:hAnsi="inherit" w:cs="宋体" w:hint="eastAsia"/>
          <w:color w:val="333333"/>
          <w:kern w:val="0"/>
          <w:sz w:val="24"/>
          <w:szCs w:val="24"/>
          <w:highlight w:val="yellow"/>
        </w:rPr>
        <w:t>竣工验收监理评估报告应经总监理工程师及工程监理单位负责人</w:t>
      </w:r>
      <w:r w:rsidRPr="009F1BAE">
        <w:rPr>
          <w:rFonts w:ascii="仿宋_GB2312" w:hAnsi="inherit" w:cs="宋体" w:hint="eastAsia"/>
          <w:color w:val="333333"/>
          <w:kern w:val="0"/>
          <w:sz w:val="24"/>
          <w:szCs w:val="24"/>
        </w:rPr>
        <w:t>审核签字。</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（四）勘察、设计单位对勘察、设计文件及施工过程中由设计单位签署的设计变更通知书进行检查，并出具《勘察单位工程质量验收报告（合格证明书）》、《设计单位工程质量</w:t>
      </w:r>
      <w:bookmarkStart w:id="0" w:name="_GoBack"/>
      <w:bookmarkEnd w:id="0"/>
      <w:r w:rsidRPr="009F1BAE">
        <w:rPr>
          <w:rFonts w:ascii="仿宋_GB2312" w:hAnsi="inherit" w:cs="宋体" w:hint="eastAsia"/>
          <w:color w:val="333333"/>
          <w:kern w:val="0"/>
          <w:sz w:val="24"/>
          <w:szCs w:val="24"/>
        </w:rPr>
        <w:t>验收报告（合格证明书）》。质量验收报告应经该项目勘察、设计负责人和勘察、设计单位有关负责人审核签字。</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（五）施工单位有完整的技术档案和施工管理资料。</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（六）住宅工程完成分户验收并验收合格，建设单位按户出具分户验收记录。</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（七）建设单位完成永久性标志牌镶嵌。</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（八）施工单位已签署工程质量保修书。</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（九）工程使用的主要建筑材料、建筑构配件和设备的进场试验报告，以及工程质量检测和功能性试验资料。</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（十）建设行政主管部门及其委托的监督机构等有关部门责令整改的问题全部整改完毕。</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（十一）法律、法规规定的其他条件。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第十三条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工程竣工验收应当按以下程序进行：</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（一）建设、勘察、设计、施工、工程监理单位分别汇报工程合同履约情况和在工程建设各个环节执行法律、法规和工程建设强制性标准的情况。</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（二）审阅建设、勘察、设计、施工、工程监理单位的工程档案资料。</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（三）实地查验工程观感质量、住宅工程分户验收质量、工程质量安全和主要功能检验。</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lastRenderedPageBreak/>
        <w:t>（四）对工程勘察、设计、施工、设备安装质量和各管理环节等</w:t>
      </w:r>
      <w:proofErr w:type="gramStart"/>
      <w:r w:rsidRPr="009F1BAE">
        <w:rPr>
          <w:rFonts w:ascii="仿宋_GB2312" w:hAnsi="inherit" w:cs="宋体" w:hint="eastAsia"/>
          <w:color w:val="333333"/>
          <w:kern w:val="0"/>
          <w:sz w:val="24"/>
          <w:szCs w:val="24"/>
        </w:rPr>
        <w:t>作出</w:t>
      </w:r>
      <w:proofErr w:type="gramEnd"/>
      <w:r w:rsidRPr="009F1BAE">
        <w:rPr>
          <w:rFonts w:ascii="仿宋_GB2312" w:hAnsi="inherit" w:cs="宋体" w:hint="eastAsia"/>
          <w:color w:val="333333"/>
          <w:kern w:val="0"/>
          <w:sz w:val="24"/>
          <w:szCs w:val="24"/>
        </w:rPr>
        <w:t>全面评价，形成经验收组人员签署的《工程质量验收证明书》。</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参与工程竣工验收的建设、勘察、设计、施工、工程监理等各方责任主体不能形成一致意见时，应当协商提出解决的方法，</w:t>
      </w:r>
      <w:proofErr w:type="gramStart"/>
      <w:r w:rsidRPr="009F1BAE">
        <w:rPr>
          <w:rFonts w:ascii="仿宋_GB2312" w:hAnsi="inherit" w:cs="宋体" w:hint="eastAsia"/>
          <w:color w:val="333333"/>
          <w:kern w:val="0"/>
          <w:sz w:val="24"/>
          <w:szCs w:val="24"/>
        </w:rPr>
        <w:t>待意见</w:t>
      </w:r>
      <w:proofErr w:type="gramEnd"/>
      <w:r w:rsidRPr="009F1BAE">
        <w:rPr>
          <w:rFonts w:ascii="仿宋_GB2312" w:hAnsi="inherit" w:cs="宋体" w:hint="eastAsia"/>
          <w:color w:val="333333"/>
          <w:kern w:val="0"/>
          <w:sz w:val="24"/>
          <w:szCs w:val="24"/>
        </w:rPr>
        <w:t>一致后，重新组织工程竣工验收。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第十四条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对竣工工程质量资料、工程安全和功能检验资料及主要使用功能、工程观感质量，应当分别依据《建筑工程施工质量验收统一标准》（</w:t>
      </w:r>
      <w:r w:rsidRPr="009F1BAE">
        <w:rPr>
          <w:rFonts w:ascii="inherit" w:hAnsi="inherit" w:cs="宋体"/>
          <w:color w:val="333333"/>
          <w:kern w:val="0"/>
          <w:sz w:val="24"/>
          <w:szCs w:val="24"/>
        </w:rPr>
        <w:t>GB50300</w:t>
      </w:r>
      <w:r w:rsidRPr="009F1BAE">
        <w:rPr>
          <w:rFonts w:ascii="仿宋_GB2312" w:hAnsi="inherit" w:cs="宋体" w:hint="eastAsia"/>
          <w:color w:val="333333"/>
          <w:kern w:val="0"/>
          <w:sz w:val="24"/>
          <w:szCs w:val="24"/>
        </w:rPr>
        <w:t>）附录</w:t>
      </w:r>
      <w:r w:rsidRPr="009F1BAE">
        <w:rPr>
          <w:rFonts w:ascii="inherit" w:hAnsi="inherit" w:cs="宋体"/>
          <w:color w:val="333333"/>
          <w:kern w:val="0"/>
          <w:sz w:val="24"/>
          <w:szCs w:val="24"/>
        </w:rPr>
        <w:t>H</w:t>
      </w:r>
      <w:r w:rsidRPr="009F1BAE">
        <w:rPr>
          <w:rFonts w:ascii="仿宋_GB2312" w:hAnsi="inherit" w:cs="宋体" w:hint="eastAsia"/>
          <w:color w:val="333333"/>
          <w:kern w:val="0"/>
          <w:sz w:val="24"/>
          <w:szCs w:val="24"/>
        </w:rPr>
        <w:t>的内容进行验收，并填写相应资料核查、功能抽查和观感检查记录。</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住宅工程还应当抽取一定数量的住宅，按照《建筑工程施工质量验收资料管理规程》（</w:t>
      </w:r>
      <w:r w:rsidRPr="009F1BAE">
        <w:rPr>
          <w:rFonts w:ascii="inherit" w:hAnsi="inherit" w:cs="宋体"/>
          <w:color w:val="333333"/>
          <w:kern w:val="0"/>
          <w:sz w:val="24"/>
          <w:szCs w:val="24"/>
        </w:rPr>
        <w:t>DB/T29-209</w:t>
      </w:r>
      <w:r w:rsidRPr="009F1BAE">
        <w:rPr>
          <w:rFonts w:ascii="仿宋_GB2312" w:hAnsi="inherit" w:cs="宋体" w:hint="eastAsia"/>
          <w:color w:val="333333"/>
          <w:kern w:val="0"/>
          <w:sz w:val="24"/>
          <w:szCs w:val="24"/>
        </w:rPr>
        <w:t>）附录</w:t>
      </w:r>
      <w:r w:rsidRPr="009F1BAE">
        <w:rPr>
          <w:rFonts w:ascii="inherit" w:hAnsi="inherit" w:cs="宋体"/>
          <w:color w:val="333333"/>
          <w:kern w:val="0"/>
          <w:sz w:val="24"/>
          <w:szCs w:val="24"/>
        </w:rPr>
        <w:t>E</w:t>
      </w:r>
      <w:r w:rsidRPr="009F1BAE">
        <w:rPr>
          <w:rFonts w:ascii="仿宋_GB2312" w:hAnsi="inherit" w:cs="宋体" w:hint="eastAsia"/>
          <w:color w:val="333333"/>
          <w:kern w:val="0"/>
          <w:sz w:val="24"/>
          <w:szCs w:val="24"/>
        </w:rPr>
        <w:t>的内容进行现场核查，并填写验收记录。</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第十五条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验收合格的，验收组提出验收意见，建设单位根据验收意见出具《工程竣工验收报告》（附件</w:t>
      </w:r>
      <w:r w:rsidRPr="009F1BAE">
        <w:rPr>
          <w:rFonts w:ascii="inherit" w:hAnsi="inherit" w:cs="宋体"/>
          <w:color w:val="333333"/>
          <w:kern w:val="0"/>
          <w:sz w:val="24"/>
          <w:szCs w:val="24"/>
        </w:rPr>
        <w:t>9</w:t>
      </w:r>
      <w:r w:rsidRPr="009F1BAE">
        <w:rPr>
          <w:rFonts w:ascii="仿宋_GB2312" w:hAnsi="inherit" w:cs="宋体" w:hint="eastAsia"/>
          <w:color w:val="333333"/>
          <w:kern w:val="0"/>
          <w:sz w:val="24"/>
          <w:szCs w:val="24"/>
        </w:rPr>
        <w:t>），并</w:t>
      </w:r>
      <w:proofErr w:type="gramStart"/>
      <w:r w:rsidRPr="009F1BAE">
        <w:rPr>
          <w:rFonts w:ascii="仿宋_GB2312" w:hAnsi="inherit" w:cs="宋体" w:hint="eastAsia"/>
          <w:color w:val="333333"/>
          <w:kern w:val="0"/>
          <w:sz w:val="24"/>
          <w:szCs w:val="24"/>
        </w:rPr>
        <w:t>报监督</w:t>
      </w:r>
      <w:proofErr w:type="gramEnd"/>
      <w:r w:rsidRPr="009F1BAE">
        <w:rPr>
          <w:rFonts w:ascii="仿宋_GB2312" w:hAnsi="inherit" w:cs="宋体" w:hint="eastAsia"/>
          <w:color w:val="333333"/>
          <w:kern w:val="0"/>
          <w:sz w:val="24"/>
          <w:szCs w:val="24"/>
        </w:rPr>
        <w:t>机构。验收不合格的，责任单位整改后，建设单位重新组织竣工验收。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竣工验收报告主要包括工程概况，建设单位执行基本建设程序情况，对工程勘察、设计、施工、工程监理等方面的评价，工程竣工验收时间、程序、内容和组织形式，工程竣工验收意见等内容。</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工程竣工验收报告还应当附有下列文件：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（一）施工许可证；</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（二）施工图设计文件审查意见；</w:t>
      </w:r>
    </w:p>
    <w:p w:rsidR="009F1BAE" w:rsidRPr="009F1BAE" w:rsidRDefault="009F1BAE" w:rsidP="009F1BAE">
      <w:pPr>
        <w:widowControl/>
        <w:tabs>
          <w:tab w:val="left" w:pos="1440"/>
        </w:tabs>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（三）本规定第十二条（二）、（三）、（四）、（八）项规定的文件；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（四）验收组人员签署的工程竣工验收意见；</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仿宋_GB2312" w:hAnsi="inherit" w:cs="宋体" w:hint="eastAsia"/>
          <w:color w:val="333333"/>
          <w:kern w:val="0"/>
          <w:sz w:val="24"/>
          <w:szCs w:val="24"/>
        </w:rPr>
        <w:t>（五）法规、规章规定的其他文件。</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lastRenderedPageBreak/>
        <w:t>第十六条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建设单位应当在工程竣工验收</w:t>
      </w:r>
      <w:r w:rsidRPr="009F1BAE">
        <w:rPr>
          <w:rFonts w:ascii="inherit" w:hAnsi="inherit" w:cs="宋体"/>
          <w:color w:val="333333"/>
          <w:kern w:val="0"/>
          <w:sz w:val="24"/>
          <w:szCs w:val="24"/>
        </w:rPr>
        <w:t>7</w:t>
      </w:r>
      <w:r w:rsidRPr="009F1BAE">
        <w:rPr>
          <w:rFonts w:ascii="仿宋_GB2312" w:hAnsi="inherit" w:cs="宋体" w:hint="eastAsia"/>
          <w:color w:val="333333"/>
          <w:kern w:val="0"/>
          <w:sz w:val="24"/>
          <w:szCs w:val="24"/>
        </w:rPr>
        <w:t>个工作日前，将验收的时间、地点、验收组名单和相关证明材料书面告知监督机构，并填报《天津市工程质量验收通知书》（附件</w:t>
      </w:r>
      <w:r w:rsidRPr="009F1BAE">
        <w:rPr>
          <w:rFonts w:ascii="inherit" w:hAnsi="inherit" w:cs="宋体"/>
          <w:color w:val="333333"/>
          <w:kern w:val="0"/>
          <w:sz w:val="24"/>
          <w:szCs w:val="24"/>
        </w:rPr>
        <w:t>8</w:t>
      </w:r>
      <w:r w:rsidRPr="009F1BAE">
        <w:rPr>
          <w:rFonts w:ascii="仿宋_GB2312" w:hAnsi="inherit" w:cs="宋体" w:hint="eastAsia"/>
          <w:color w:val="333333"/>
          <w:kern w:val="0"/>
          <w:sz w:val="24"/>
          <w:szCs w:val="24"/>
        </w:rPr>
        <w:t>）。</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第十七条</w:t>
      </w:r>
      <w:r w:rsidRPr="009F1BAE">
        <w:rPr>
          <w:rFonts w:ascii="inherit" w:hAnsi="inherit" w:cs="宋体"/>
          <w:color w:val="333333"/>
          <w:kern w:val="0"/>
          <w:sz w:val="24"/>
          <w:szCs w:val="24"/>
        </w:rPr>
        <w:t xml:space="preserve">  </w:t>
      </w:r>
      <w:r w:rsidRPr="009F1BAE">
        <w:rPr>
          <w:rFonts w:ascii="仿宋_GB2312" w:hAnsi="inherit" w:cs="宋体" w:hint="eastAsia"/>
          <w:color w:val="333333"/>
          <w:kern w:val="0"/>
          <w:sz w:val="24"/>
          <w:szCs w:val="24"/>
        </w:rPr>
        <w:t>监督机构应当对监督的房屋建筑工程质量阶段验收进行抽查，对工程竣工验收工作进行监督。监督机构发现有违反工程质量管理规定行为的，责令改正。</w:t>
      </w:r>
    </w:p>
    <w:p w:rsidR="009F1BAE" w:rsidRPr="009F1BAE" w:rsidRDefault="009F1BAE" w:rsidP="009F1BAE">
      <w:pPr>
        <w:widowControl/>
        <w:wordWrap w:val="0"/>
        <w:spacing w:line="560" w:lineRule="atLeast"/>
        <w:ind w:firstLine="640"/>
        <w:jc w:val="left"/>
        <w:rPr>
          <w:rFonts w:ascii="inherit" w:hAnsi="inherit" w:cs="宋体" w:hint="eastAsia"/>
          <w:color w:val="333333"/>
          <w:kern w:val="0"/>
          <w:sz w:val="24"/>
          <w:szCs w:val="24"/>
        </w:rPr>
      </w:pPr>
      <w:r w:rsidRPr="009F1BAE">
        <w:rPr>
          <w:rFonts w:ascii="黑体" w:hAnsi="黑体" w:cs="宋体" w:hint="eastAsia"/>
          <w:color w:val="333333"/>
          <w:kern w:val="0"/>
          <w:sz w:val="24"/>
          <w:szCs w:val="24"/>
        </w:rPr>
        <w:t>第十八条</w:t>
      </w:r>
      <w:r w:rsidRPr="009F1BAE">
        <w:rPr>
          <w:rFonts w:ascii="inherit" w:hAnsi="inherit" w:cs="宋体"/>
          <w:color w:val="333333"/>
          <w:kern w:val="0"/>
          <w:sz w:val="24"/>
          <w:szCs w:val="24"/>
        </w:rPr>
        <w:t xml:space="preserve"> </w:t>
      </w:r>
      <w:r w:rsidRPr="009F1BAE">
        <w:rPr>
          <w:rFonts w:ascii="inherit" w:hAnsi="inherit" w:cs="宋体"/>
          <w:b/>
          <w:bCs/>
          <w:color w:val="333333"/>
          <w:kern w:val="0"/>
          <w:sz w:val="24"/>
          <w:szCs w:val="24"/>
        </w:rPr>
        <w:t> </w:t>
      </w:r>
      <w:r w:rsidRPr="009F1BAE">
        <w:rPr>
          <w:rFonts w:ascii="仿宋_GB2312" w:hAnsi="inherit" w:cs="宋体" w:hint="eastAsia"/>
          <w:color w:val="333333"/>
          <w:kern w:val="0"/>
          <w:sz w:val="24"/>
          <w:szCs w:val="24"/>
        </w:rPr>
        <w:t>本办法自文件发布之日起正式施行，有效期五年，《市建设交通委关于印发天津市建筑工程质量阶段验收和竣工验收实施办法的通知》（</w:t>
      </w:r>
      <w:proofErr w:type="gramStart"/>
      <w:r w:rsidRPr="009F1BAE">
        <w:rPr>
          <w:rFonts w:ascii="仿宋_GB2312" w:hAnsi="inherit" w:cs="宋体" w:hint="eastAsia"/>
          <w:color w:val="333333"/>
          <w:kern w:val="0"/>
          <w:sz w:val="24"/>
          <w:szCs w:val="24"/>
        </w:rPr>
        <w:t>津建质安</w:t>
      </w:r>
      <w:proofErr w:type="gramEnd"/>
      <w:r w:rsidRPr="009F1BAE">
        <w:rPr>
          <w:rFonts w:ascii="仿宋_GB2312" w:hAnsi="inherit" w:cs="宋体" w:hint="eastAsia"/>
          <w:color w:val="333333"/>
          <w:kern w:val="0"/>
          <w:sz w:val="24"/>
          <w:szCs w:val="24"/>
        </w:rPr>
        <w:t>〔</w:t>
      </w:r>
      <w:r w:rsidRPr="009F1BAE">
        <w:rPr>
          <w:rFonts w:ascii="inherit" w:hAnsi="inherit" w:cs="宋体"/>
          <w:color w:val="333333"/>
          <w:kern w:val="0"/>
          <w:sz w:val="24"/>
          <w:szCs w:val="24"/>
        </w:rPr>
        <w:t>2014</w:t>
      </w:r>
      <w:r w:rsidRPr="009F1BAE">
        <w:rPr>
          <w:rFonts w:ascii="仿宋_GB2312" w:hAnsi="inherit" w:cs="宋体" w:hint="eastAsia"/>
          <w:color w:val="333333"/>
          <w:kern w:val="0"/>
          <w:sz w:val="24"/>
          <w:szCs w:val="24"/>
        </w:rPr>
        <w:t>〕</w:t>
      </w:r>
      <w:r w:rsidRPr="009F1BAE">
        <w:rPr>
          <w:rFonts w:ascii="inherit" w:hAnsi="inherit" w:cs="宋体"/>
          <w:color w:val="333333"/>
          <w:kern w:val="0"/>
          <w:sz w:val="24"/>
          <w:szCs w:val="24"/>
        </w:rPr>
        <w:t>211</w:t>
      </w:r>
      <w:r w:rsidRPr="009F1BAE">
        <w:rPr>
          <w:rFonts w:ascii="仿宋_GB2312" w:hAnsi="inherit" w:cs="宋体" w:hint="eastAsia"/>
          <w:color w:val="333333"/>
          <w:kern w:val="0"/>
          <w:sz w:val="24"/>
          <w:szCs w:val="24"/>
        </w:rPr>
        <w:t>号）自行废止</w:t>
      </w:r>
    </w:p>
    <w:p w:rsidR="00E23667" w:rsidRPr="009F1BAE" w:rsidRDefault="00E23667"/>
    <w:sectPr w:rsidR="00E23667" w:rsidRPr="009F1B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0C" w:rsidRDefault="00A2120C" w:rsidP="008B1EE0">
      <w:r>
        <w:separator/>
      </w:r>
    </w:p>
  </w:endnote>
  <w:endnote w:type="continuationSeparator" w:id="0">
    <w:p w:rsidR="00A2120C" w:rsidRDefault="00A2120C" w:rsidP="008B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0C" w:rsidRDefault="00A2120C" w:rsidP="008B1EE0">
      <w:r>
        <w:separator/>
      </w:r>
    </w:p>
  </w:footnote>
  <w:footnote w:type="continuationSeparator" w:id="0">
    <w:p w:rsidR="00A2120C" w:rsidRDefault="00A2120C" w:rsidP="008B1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F2"/>
    <w:rsid w:val="002556AE"/>
    <w:rsid w:val="00485DEA"/>
    <w:rsid w:val="008B1EE0"/>
    <w:rsid w:val="008F2F94"/>
    <w:rsid w:val="009F1BAE"/>
    <w:rsid w:val="00A2120C"/>
    <w:rsid w:val="00C520F2"/>
    <w:rsid w:val="00E047F0"/>
    <w:rsid w:val="00E2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1BAE"/>
    <w:rPr>
      <w:b/>
      <w:bCs/>
    </w:rPr>
  </w:style>
  <w:style w:type="paragraph" w:styleId="a4">
    <w:name w:val="header"/>
    <w:basedOn w:val="a"/>
    <w:link w:val="Char"/>
    <w:uiPriority w:val="99"/>
    <w:unhideWhenUsed/>
    <w:rsid w:val="008B1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B1EE0"/>
    <w:rPr>
      <w:sz w:val="18"/>
      <w:szCs w:val="18"/>
    </w:rPr>
  </w:style>
  <w:style w:type="paragraph" w:styleId="a5">
    <w:name w:val="footer"/>
    <w:basedOn w:val="a"/>
    <w:link w:val="Char0"/>
    <w:uiPriority w:val="99"/>
    <w:unhideWhenUsed/>
    <w:rsid w:val="008B1EE0"/>
    <w:pPr>
      <w:tabs>
        <w:tab w:val="center" w:pos="4153"/>
        <w:tab w:val="right" w:pos="8306"/>
      </w:tabs>
      <w:snapToGrid w:val="0"/>
      <w:jc w:val="left"/>
    </w:pPr>
    <w:rPr>
      <w:sz w:val="18"/>
      <w:szCs w:val="18"/>
    </w:rPr>
  </w:style>
  <w:style w:type="character" w:customStyle="1" w:styleId="Char0">
    <w:name w:val="页脚 Char"/>
    <w:basedOn w:val="a0"/>
    <w:link w:val="a5"/>
    <w:uiPriority w:val="99"/>
    <w:rsid w:val="008B1E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1BAE"/>
    <w:rPr>
      <w:b/>
      <w:bCs/>
    </w:rPr>
  </w:style>
  <w:style w:type="paragraph" w:styleId="a4">
    <w:name w:val="header"/>
    <w:basedOn w:val="a"/>
    <w:link w:val="Char"/>
    <w:uiPriority w:val="99"/>
    <w:unhideWhenUsed/>
    <w:rsid w:val="008B1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B1EE0"/>
    <w:rPr>
      <w:sz w:val="18"/>
      <w:szCs w:val="18"/>
    </w:rPr>
  </w:style>
  <w:style w:type="paragraph" w:styleId="a5">
    <w:name w:val="footer"/>
    <w:basedOn w:val="a"/>
    <w:link w:val="Char0"/>
    <w:uiPriority w:val="99"/>
    <w:unhideWhenUsed/>
    <w:rsid w:val="008B1EE0"/>
    <w:pPr>
      <w:tabs>
        <w:tab w:val="center" w:pos="4153"/>
        <w:tab w:val="right" w:pos="8306"/>
      </w:tabs>
      <w:snapToGrid w:val="0"/>
      <w:jc w:val="left"/>
    </w:pPr>
    <w:rPr>
      <w:sz w:val="18"/>
      <w:szCs w:val="18"/>
    </w:rPr>
  </w:style>
  <w:style w:type="character" w:customStyle="1" w:styleId="Char0">
    <w:name w:val="页脚 Char"/>
    <w:basedOn w:val="a0"/>
    <w:link w:val="a5"/>
    <w:uiPriority w:val="99"/>
    <w:rsid w:val="008B1E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54486">
      <w:bodyDiv w:val="1"/>
      <w:marLeft w:val="0"/>
      <w:marRight w:val="0"/>
      <w:marTop w:val="0"/>
      <w:marBottom w:val="0"/>
      <w:divBdr>
        <w:top w:val="none" w:sz="0" w:space="0" w:color="auto"/>
        <w:left w:val="none" w:sz="0" w:space="0" w:color="auto"/>
        <w:bottom w:val="none" w:sz="0" w:space="0" w:color="auto"/>
        <w:right w:val="none" w:sz="0" w:space="0" w:color="auto"/>
      </w:divBdr>
      <w:divsChild>
        <w:div w:id="2122525740">
          <w:marLeft w:val="0"/>
          <w:marRight w:val="0"/>
          <w:marTop w:val="0"/>
          <w:marBottom w:val="0"/>
          <w:divBdr>
            <w:top w:val="none" w:sz="0" w:space="0" w:color="auto"/>
            <w:left w:val="none" w:sz="0" w:space="0" w:color="auto"/>
            <w:bottom w:val="none" w:sz="0" w:space="0" w:color="auto"/>
            <w:right w:val="none" w:sz="0" w:space="0" w:color="auto"/>
          </w:divBdr>
          <w:divsChild>
            <w:div w:id="1276131669">
              <w:marLeft w:val="0"/>
              <w:marRight w:val="0"/>
              <w:marTop w:val="0"/>
              <w:marBottom w:val="0"/>
              <w:divBdr>
                <w:top w:val="single" w:sz="6" w:space="0" w:color="F6F6F6"/>
                <w:left w:val="none" w:sz="0" w:space="0" w:color="auto"/>
                <w:bottom w:val="none" w:sz="0" w:space="0" w:color="auto"/>
                <w:right w:val="none" w:sz="0" w:space="0" w:color="auto"/>
              </w:divBdr>
              <w:divsChild>
                <w:div w:id="2033412058">
                  <w:marLeft w:val="0"/>
                  <w:marRight w:val="0"/>
                  <w:marTop w:val="0"/>
                  <w:marBottom w:val="0"/>
                  <w:divBdr>
                    <w:top w:val="none" w:sz="0" w:space="0" w:color="auto"/>
                    <w:left w:val="none" w:sz="0" w:space="0" w:color="auto"/>
                    <w:bottom w:val="none" w:sz="0" w:space="0" w:color="auto"/>
                    <w:right w:val="none" w:sz="0" w:space="0" w:color="auto"/>
                  </w:divBdr>
                  <w:divsChild>
                    <w:div w:id="1458909403">
                      <w:marLeft w:val="0"/>
                      <w:marRight w:val="0"/>
                      <w:marTop w:val="0"/>
                      <w:marBottom w:val="0"/>
                      <w:divBdr>
                        <w:top w:val="single" w:sz="6" w:space="11" w:color="EEEEEE"/>
                        <w:left w:val="none" w:sz="0" w:space="0" w:color="auto"/>
                        <w:bottom w:val="none" w:sz="0" w:space="0" w:color="auto"/>
                        <w:right w:val="none" w:sz="0" w:space="0" w:color="auto"/>
                      </w:divBdr>
                    </w:div>
                    <w:div w:id="1345013137">
                      <w:marLeft w:val="0"/>
                      <w:marRight w:val="0"/>
                      <w:marTop w:val="0"/>
                      <w:marBottom w:val="0"/>
                      <w:divBdr>
                        <w:top w:val="none" w:sz="0" w:space="0" w:color="auto"/>
                        <w:left w:val="single" w:sz="6" w:space="31" w:color="DDDDDD"/>
                        <w:bottom w:val="single" w:sz="6" w:space="0" w:color="DDDDDD"/>
                        <w:right w:val="single" w:sz="6" w:space="31" w:color="DDDDDD"/>
                      </w:divBdr>
                      <w:divsChild>
                        <w:div w:id="714889227">
                          <w:marLeft w:val="0"/>
                          <w:marRight w:val="0"/>
                          <w:marTop w:val="0"/>
                          <w:marBottom w:val="0"/>
                          <w:divBdr>
                            <w:top w:val="none" w:sz="0" w:space="0" w:color="auto"/>
                            <w:left w:val="none" w:sz="0" w:space="0" w:color="auto"/>
                            <w:bottom w:val="none" w:sz="0" w:space="0" w:color="auto"/>
                            <w:right w:val="none" w:sz="0" w:space="0" w:color="auto"/>
                          </w:divBdr>
                          <w:divsChild>
                            <w:div w:id="1771244486">
                              <w:marLeft w:val="0"/>
                              <w:marRight w:val="0"/>
                              <w:marTop w:val="0"/>
                              <w:marBottom w:val="0"/>
                              <w:divBdr>
                                <w:top w:val="none" w:sz="0" w:space="0" w:color="auto"/>
                                <w:left w:val="none" w:sz="0" w:space="0" w:color="auto"/>
                                <w:bottom w:val="none" w:sz="0" w:space="0" w:color="auto"/>
                                <w:right w:val="none" w:sz="0" w:space="0" w:color="auto"/>
                              </w:divBdr>
                              <w:divsChild>
                                <w:div w:id="17829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575</Words>
  <Characters>3279</Characters>
  <Application>Microsoft Office Word</Application>
  <DocSecurity>0</DocSecurity>
  <Lines>27</Lines>
  <Paragraphs>7</Paragraphs>
  <ScaleCrop>false</ScaleCrop>
  <Company>Microsoft</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cp:revision>
  <dcterms:created xsi:type="dcterms:W3CDTF">2018-08-07T08:39:00Z</dcterms:created>
  <dcterms:modified xsi:type="dcterms:W3CDTF">2018-09-26T09:19:00Z</dcterms:modified>
</cp:coreProperties>
</file>